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88" w:rsidRPr="00DF4588" w:rsidRDefault="001B1E9C" w:rsidP="00DF4588">
      <w:pPr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>VASETTI PER LE CONSERVE, IDEE REGALO O COMPLEMENTI D’ARREDO</w:t>
      </w:r>
      <w:r w:rsidR="00DF4588" w:rsidRPr="00DF4588">
        <w:rPr>
          <w:rFonts w:eastAsia="Times New Roman" w:cstheme="minorHAnsi"/>
          <w:b/>
          <w:bCs/>
          <w:sz w:val="28"/>
          <w:szCs w:val="28"/>
          <w:lang w:eastAsia="it-IT"/>
        </w:rPr>
        <w:t>?</w:t>
      </w:r>
    </w:p>
    <w:p w:rsidR="00DC6AE5" w:rsidRDefault="00DF4588" w:rsidP="00DF4588">
      <w:pPr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DF4588">
        <w:rPr>
          <w:rFonts w:eastAsia="Times New Roman" w:cstheme="minorHAnsi"/>
          <w:b/>
          <w:bCs/>
          <w:sz w:val="28"/>
          <w:szCs w:val="28"/>
          <w:lang w:eastAsia="it-IT"/>
        </w:rPr>
        <w:t>I MILLE VOLTI DELLA COLLEZIONE LOCK-EAT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Pr="00DF4588">
        <w:rPr>
          <w:rFonts w:eastAsia="Times New Roman" w:cstheme="minorHAnsi"/>
          <w:b/>
          <w:bCs/>
          <w:sz w:val="28"/>
          <w:szCs w:val="28"/>
          <w:lang w:eastAsia="it-IT"/>
        </w:rPr>
        <w:t>LUIGI BORMIOLI</w:t>
      </w:r>
    </w:p>
    <w:p w:rsidR="00F22C1C" w:rsidRPr="00460EAF" w:rsidRDefault="005F2BA1" w:rsidP="00DF4588">
      <w:pPr>
        <w:jc w:val="center"/>
        <w:rPr>
          <w:rFonts w:eastAsia="Times New Roman" w:cstheme="minorHAnsi"/>
          <w:b/>
          <w:bCs/>
          <w:i/>
          <w:sz w:val="28"/>
          <w:szCs w:val="28"/>
          <w:lang w:eastAsia="it-IT"/>
        </w:rPr>
      </w:pPr>
      <w:r w:rsidRPr="00460EAF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Sul sito </w:t>
      </w:r>
      <w:hyperlink r:id="rId5" w:history="1">
        <w:r w:rsidRPr="00460EAF">
          <w:rPr>
            <w:rStyle w:val="Collegamentoipertestuale"/>
            <w:rFonts w:eastAsia="Times New Roman" w:cstheme="minorHAnsi"/>
            <w:b/>
            <w:bCs/>
            <w:i/>
            <w:sz w:val="24"/>
            <w:szCs w:val="24"/>
            <w:lang w:eastAsia="it-IT"/>
          </w:rPr>
          <w:t>www.mypreservingjar.com</w:t>
        </w:r>
      </w:hyperlink>
      <w:r w:rsidRPr="00460EAF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 sono illustrati i molti spunti di utilizzo, anche alternativi, delle food e juice jar studiate dalla rinomata vetreria per la conservazione e la vasocottura</w:t>
      </w:r>
    </w:p>
    <w:p w:rsidR="00F22C1C" w:rsidRDefault="00743F60" w:rsidP="007723A9">
      <w:pPr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 w:rsidRPr="00743F60">
        <w:rPr>
          <w:rFonts w:eastAsia="Times New Roman" w:cstheme="minorHAnsi"/>
          <w:b/>
          <w:bCs/>
          <w:sz w:val="28"/>
          <w:szCs w:val="28"/>
          <w:lang w:eastAsia="it-IT"/>
        </w:rPr>
        <w:t xml:space="preserve">Parma, luglio 2019 - </w:t>
      </w:r>
      <w:r w:rsidR="00C71C04" w:rsidRPr="005F2BA1">
        <w:rPr>
          <w:rFonts w:eastAsia="Times New Roman" w:cstheme="minorHAnsi"/>
          <w:b/>
          <w:bCs/>
          <w:sz w:val="28"/>
          <w:szCs w:val="28"/>
          <w:lang w:eastAsia="it-IT"/>
        </w:rPr>
        <w:t xml:space="preserve">Pratiche </w:t>
      </w:r>
      <w:r w:rsidR="00F22C1C" w:rsidRPr="005F2BA1">
        <w:rPr>
          <w:rFonts w:eastAsia="Times New Roman" w:cstheme="minorHAnsi"/>
          <w:b/>
          <w:bCs/>
          <w:sz w:val="28"/>
          <w:szCs w:val="28"/>
          <w:lang w:eastAsia="it-IT"/>
        </w:rPr>
        <w:t>e stilose</w:t>
      </w:r>
      <w:r w:rsidR="00F22C1C">
        <w:rPr>
          <w:rFonts w:eastAsia="Times New Roman" w:cstheme="minorHAnsi"/>
          <w:bCs/>
          <w:sz w:val="28"/>
          <w:szCs w:val="28"/>
          <w:lang w:eastAsia="it-IT"/>
        </w:rPr>
        <w:t xml:space="preserve">, sono perfette per </w:t>
      </w:r>
      <w:r w:rsidR="00F22C1C" w:rsidRPr="005F2BA1">
        <w:rPr>
          <w:rFonts w:eastAsia="Times New Roman" w:cstheme="minorHAnsi"/>
          <w:b/>
          <w:bCs/>
          <w:sz w:val="28"/>
          <w:szCs w:val="28"/>
          <w:lang w:eastAsia="it-IT"/>
        </w:rPr>
        <w:t>conservare in dispensa confetture, marmellate e sottoli</w:t>
      </w:r>
      <w:r w:rsidR="005F2BA1">
        <w:rPr>
          <w:rFonts w:eastAsia="Times New Roman" w:cstheme="minorHAnsi"/>
          <w:bCs/>
          <w:sz w:val="28"/>
          <w:szCs w:val="28"/>
          <w:lang w:eastAsia="it-IT"/>
        </w:rPr>
        <w:t>; o</w:t>
      </w:r>
      <w:r w:rsidR="00F22C1C">
        <w:rPr>
          <w:rFonts w:eastAsia="Times New Roman" w:cstheme="minorHAnsi"/>
          <w:bCs/>
          <w:sz w:val="28"/>
          <w:szCs w:val="28"/>
          <w:lang w:eastAsia="it-IT"/>
        </w:rPr>
        <w:t xml:space="preserve"> anche per </w:t>
      </w:r>
      <w:r w:rsidR="00F22C1C" w:rsidRPr="005F2BA1">
        <w:rPr>
          <w:rFonts w:eastAsia="Times New Roman" w:cstheme="minorHAnsi"/>
          <w:b/>
          <w:bCs/>
          <w:sz w:val="28"/>
          <w:szCs w:val="28"/>
          <w:lang w:eastAsia="it-IT"/>
        </w:rPr>
        <w:t>realizzare e servire salutari ricette in vasocottura</w:t>
      </w:r>
      <w:r w:rsidR="005F2BA1">
        <w:rPr>
          <w:rFonts w:eastAsia="Times New Roman" w:cstheme="minorHAnsi"/>
          <w:bCs/>
          <w:sz w:val="28"/>
          <w:szCs w:val="28"/>
          <w:lang w:eastAsia="it-IT"/>
        </w:rPr>
        <w:t xml:space="preserve"> o </w:t>
      </w:r>
      <w:r w:rsidR="00F22C1C" w:rsidRPr="005F2BA1">
        <w:rPr>
          <w:rFonts w:eastAsia="Times New Roman" w:cstheme="minorHAnsi"/>
          <w:b/>
          <w:bCs/>
          <w:sz w:val="28"/>
          <w:szCs w:val="28"/>
          <w:lang w:eastAsia="it-IT"/>
        </w:rPr>
        <w:t>presentare in modo originale appetizer e finger food</w:t>
      </w:r>
      <w:r w:rsidR="00F22C1C">
        <w:rPr>
          <w:rFonts w:eastAsia="Times New Roman" w:cstheme="minorHAnsi"/>
          <w:bCs/>
          <w:sz w:val="28"/>
          <w:szCs w:val="28"/>
          <w:lang w:eastAsia="it-IT"/>
        </w:rPr>
        <w:t xml:space="preserve">; </w:t>
      </w:r>
      <w:r w:rsidR="005F2BA1">
        <w:rPr>
          <w:rFonts w:eastAsia="Times New Roman" w:cstheme="minorHAnsi"/>
          <w:bCs/>
          <w:sz w:val="28"/>
          <w:szCs w:val="28"/>
          <w:lang w:eastAsia="it-IT"/>
        </w:rPr>
        <w:t xml:space="preserve">ma si prestano anche a innumerevoli </w:t>
      </w:r>
      <w:r w:rsidR="005F2BA1" w:rsidRPr="005F2BA1">
        <w:rPr>
          <w:rFonts w:eastAsia="Times New Roman" w:cstheme="minorHAnsi"/>
          <w:b/>
          <w:bCs/>
          <w:sz w:val="28"/>
          <w:szCs w:val="28"/>
          <w:lang w:eastAsia="it-IT"/>
        </w:rPr>
        <w:t>“usi alternativi”</w:t>
      </w:r>
      <w:r w:rsidR="00F22C1C">
        <w:rPr>
          <w:rFonts w:eastAsia="Times New Roman" w:cstheme="minorHAnsi"/>
          <w:bCs/>
          <w:sz w:val="28"/>
          <w:szCs w:val="28"/>
          <w:lang w:eastAsia="it-IT"/>
        </w:rPr>
        <w:t xml:space="preserve">. Le </w:t>
      </w:r>
      <w:r w:rsidR="00F22C1C" w:rsidRPr="005F2BA1">
        <w:rPr>
          <w:rFonts w:eastAsia="Times New Roman" w:cstheme="minorHAnsi"/>
          <w:b/>
          <w:bCs/>
          <w:sz w:val="28"/>
          <w:szCs w:val="28"/>
          <w:lang w:eastAsia="it-IT"/>
        </w:rPr>
        <w:t xml:space="preserve">food </w:t>
      </w:r>
      <w:r w:rsidR="00F22C1C" w:rsidRPr="005F2BA1">
        <w:rPr>
          <w:rFonts w:eastAsia="Times New Roman" w:cstheme="minorHAnsi"/>
          <w:bCs/>
          <w:sz w:val="28"/>
          <w:szCs w:val="28"/>
          <w:lang w:eastAsia="it-IT"/>
        </w:rPr>
        <w:t>e</w:t>
      </w:r>
      <w:r w:rsidR="00F22C1C" w:rsidRPr="005F2BA1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juice jar Lock-eat</w:t>
      </w:r>
      <w:r w:rsidR="00F22C1C">
        <w:rPr>
          <w:rFonts w:eastAsia="Times New Roman" w:cstheme="minorHAnsi"/>
          <w:bCs/>
          <w:sz w:val="28"/>
          <w:szCs w:val="28"/>
          <w:lang w:eastAsia="it-IT"/>
        </w:rPr>
        <w:t xml:space="preserve"> firmate da </w:t>
      </w:r>
      <w:r w:rsidR="00F22C1C" w:rsidRPr="005F2BA1">
        <w:rPr>
          <w:rFonts w:eastAsia="Times New Roman" w:cstheme="minorHAnsi"/>
          <w:b/>
          <w:bCs/>
          <w:sz w:val="28"/>
          <w:szCs w:val="28"/>
          <w:lang w:eastAsia="it-IT"/>
        </w:rPr>
        <w:t>Luigi Bormioli</w:t>
      </w:r>
      <w:r w:rsidR="00F22C1C">
        <w:rPr>
          <w:rFonts w:eastAsia="Times New Roman" w:cstheme="minorHAnsi"/>
          <w:bCs/>
          <w:sz w:val="28"/>
          <w:szCs w:val="28"/>
          <w:lang w:eastAsia="it-IT"/>
        </w:rPr>
        <w:t xml:space="preserve"> rappresentano </w:t>
      </w:r>
      <w:r w:rsidR="00F22C1C" w:rsidRPr="005F2BA1">
        <w:rPr>
          <w:rFonts w:eastAsia="Times New Roman" w:cstheme="minorHAnsi"/>
          <w:b/>
          <w:bCs/>
          <w:sz w:val="28"/>
          <w:szCs w:val="28"/>
          <w:lang w:eastAsia="it-IT"/>
        </w:rPr>
        <w:t>una delle novità più interessanti</w:t>
      </w:r>
      <w:r w:rsidR="00F22C1C">
        <w:rPr>
          <w:rFonts w:eastAsia="Times New Roman" w:cstheme="minorHAnsi"/>
          <w:bCs/>
          <w:sz w:val="28"/>
          <w:szCs w:val="28"/>
          <w:lang w:eastAsia="it-IT"/>
        </w:rPr>
        <w:t xml:space="preserve"> l</w:t>
      </w:r>
      <w:r>
        <w:rPr>
          <w:rFonts w:eastAsia="Times New Roman" w:cstheme="minorHAnsi"/>
          <w:bCs/>
          <w:sz w:val="28"/>
          <w:szCs w:val="28"/>
          <w:lang w:eastAsia="it-IT"/>
        </w:rPr>
        <w:t>anciate dalla famosa vetreria. S</w:t>
      </w:r>
      <w:r w:rsidR="00F22C1C">
        <w:rPr>
          <w:rFonts w:eastAsia="Times New Roman" w:cstheme="minorHAnsi"/>
          <w:bCs/>
          <w:sz w:val="28"/>
          <w:szCs w:val="28"/>
          <w:lang w:eastAsia="it-IT"/>
        </w:rPr>
        <w:t xml:space="preserve">i tratta di </w:t>
      </w:r>
      <w:r w:rsidR="00C71C04">
        <w:rPr>
          <w:rFonts w:eastAsia="Times New Roman" w:cstheme="minorHAnsi"/>
          <w:bCs/>
          <w:sz w:val="28"/>
          <w:szCs w:val="28"/>
          <w:lang w:eastAsia="it-IT"/>
        </w:rPr>
        <w:t xml:space="preserve">una collezione concepita per la </w:t>
      </w:r>
      <w:r w:rsidR="00C71C04" w:rsidRPr="005F2BA1">
        <w:rPr>
          <w:rFonts w:eastAsia="Times New Roman" w:cstheme="minorHAnsi"/>
          <w:b/>
          <w:bCs/>
          <w:sz w:val="28"/>
          <w:szCs w:val="28"/>
          <w:lang w:eastAsia="it-IT"/>
        </w:rPr>
        <w:t>conservazione degli alimenti</w:t>
      </w:r>
      <w:r w:rsidR="00C71C04">
        <w:rPr>
          <w:rFonts w:eastAsia="Times New Roman" w:cstheme="minorHAnsi"/>
          <w:bCs/>
          <w:sz w:val="28"/>
          <w:szCs w:val="28"/>
          <w:lang w:eastAsia="it-IT"/>
        </w:rPr>
        <w:t xml:space="preserve"> tenendo conto delle </w:t>
      </w:r>
      <w:r w:rsidR="00C71C04" w:rsidRPr="005F2BA1">
        <w:rPr>
          <w:rFonts w:eastAsia="Times New Roman" w:cstheme="minorHAnsi"/>
          <w:b/>
          <w:bCs/>
          <w:sz w:val="28"/>
          <w:szCs w:val="28"/>
          <w:lang w:eastAsia="it-IT"/>
        </w:rPr>
        <w:t>tecniche di conservazio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ne previste dalle varie ricette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: dalla bollitura o invasamento a caldo, alla salamoia, a </w:t>
      </w:r>
      <w:r w:rsidR="001B1E9C">
        <w:rPr>
          <w:rFonts w:eastAsia="Times New Roman" w:cstheme="minorHAnsi"/>
          <w:bCs/>
          <w:sz w:val="28"/>
          <w:szCs w:val="28"/>
          <w:lang w:eastAsia="it-IT"/>
        </w:rPr>
        <w:t>quella sott’olio o sottaceto.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</w:t>
      </w:r>
    </w:p>
    <w:p w:rsidR="00C71C04" w:rsidRDefault="00C71C04" w:rsidP="007723A9">
      <w:pPr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>
        <w:rPr>
          <w:rFonts w:eastAsia="Times New Roman" w:cstheme="minorHAnsi"/>
          <w:bCs/>
          <w:sz w:val="28"/>
          <w:szCs w:val="28"/>
          <w:lang w:eastAsia="it-IT"/>
        </w:rPr>
        <w:t xml:space="preserve">Nei contenitori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Lock-eat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, disponibili in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tre formati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(food, juice ed handy jar)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 xml:space="preserve"> e in </w:t>
      </w:r>
      <w:r w:rsidR="00743F60" w:rsidRPr="005F2BA1">
        <w:rPr>
          <w:rFonts w:eastAsia="Times New Roman" w:cstheme="minorHAnsi"/>
          <w:b/>
          <w:bCs/>
          <w:sz w:val="28"/>
          <w:szCs w:val="28"/>
          <w:lang w:eastAsia="it-IT"/>
        </w:rPr>
        <w:t>diverse dimensioni e capienze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 xml:space="preserve">, è possibile conservare </w:t>
      </w:r>
      <w:r w:rsidR="00743F60" w:rsidRPr="005F2BA1">
        <w:rPr>
          <w:rFonts w:eastAsia="Times New Roman" w:cstheme="minorHAnsi"/>
          <w:b/>
          <w:bCs/>
          <w:sz w:val="28"/>
          <w:szCs w:val="28"/>
          <w:lang w:eastAsia="it-IT"/>
        </w:rPr>
        <w:t>frutta, verdura, marmellate e confetture, gelatine, sciroppi e succhi di frutta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 xml:space="preserve">; in cucina si possono inoltre utilizzare per la preparazione di </w:t>
      </w:r>
      <w:r w:rsidR="00743F60" w:rsidRPr="005F2BA1">
        <w:rPr>
          <w:rFonts w:eastAsia="Times New Roman" w:cstheme="minorHAnsi"/>
          <w:b/>
          <w:bCs/>
          <w:sz w:val="28"/>
          <w:szCs w:val="28"/>
          <w:lang w:eastAsia="it-IT"/>
        </w:rPr>
        <w:t>diversi tipi di ricette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 xml:space="preserve">, </w:t>
      </w:r>
      <w:r w:rsidR="00743F60" w:rsidRPr="005F2BA1">
        <w:rPr>
          <w:rFonts w:eastAsia="Times New Roman" w:cstheme="minorHAnsi"/>
          <w:b/>
          <w:bCs/>
          <w:sz w:val="28"/>
          <w:szCs w:val="28"/>
          <w:lang w:eastAsia="it-IT"/>
        </w:rPr>
        <w:t>dolci e salate</w:t>
      </w:r>
      <w:r w:rsidR="001B1E9C">
        <w:rPr>
          <w:rFonts w:eastAsia="Times New Roman" w:cstheme="minorHAnsi"/>
          <w:bCs/>
          <w:sz w:val="28"/>
          <w:szCs w:val="28"/>
          <w:lang w:eastAsia="it-IT"/>
        </w:rPr>
        <w:t xml:space="preserve">. Le loro caratteristiche 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>le rendono particolarmente adatte</w:t>
      </w:r>
      <w:r w:rsidR="001B1E9C">
        <w:rPr>
          <w:rFonts w:eastAsia="Times New Roman" w:cstheme="minorHAnsi"/>
          <w:bCs/>
          <w:sz w:val="28"/>
          <w:szCs w:val="28"/>
          <w:lang w:eastAsia="it-IT"/>
        </w:rPr>
        <w:t xml:space="preserve"> anche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 xml:space="preserve"> alla </w:t>
      </w:r>
      <w:r w:rsidR="00743F60" w:rsidRPr="005F2BA1">
        <w:rPr>
          <w:rFonts w:eastAsia="Times New Roman" w:cstheme="minorHAnsi"/>
          <w:b/>
          <w:bCs/>
          <w:sz w:val="28"/>
          <w:szCs w:val="28"/>
          <w:lang w:eastAsia="it-IT"/>
        </w:rPr>
        <w:t>realizzazione di piatti in vasocottura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 xml:space="preserve">, una tecnica che </w:t>
      </w:r>
      <w:r w:rsidR="001B1E9C">
        <w:rPr>
          <w:rFonts w:eastAsia="Times New Roman" w:cstheme="minorHAnsi"/>
          <w:bCs/>
          <w:sz w:val="28"/>
          <w:szCs w:val="28"/>
          <w:lang w:eastAsia="it-IT"/>
        </w:rPr>
        <w:t xml:space="preserve">permette 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 xml:space="preserve">di </w:t>
      </w:r>
      <w:r w:rsidR="00743F60" w:rsidRPr="005F2BA1">
        <w:rPr>
          <w:rFonts w:eastAsia="Times New Roman" w:cstheme="minorHAnsi"/>
          <w:b/>
          <w:bCs/>
          <w:sz w:val="28"/>
          <w:szCs w:val="28"/>
          <w:lang w:eastAsia="it-IT"/>
        </w:rPr>
        <w:t>preservare al meglio le caratteristiche organolettiche dei cibi e di esaltarne aromi, gusto e colori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 xml:space="preserve">: con le food jar Lock-eat questo procedimento può essere adottato </w:t>
      </w:r>
      <w:r w:rsidR="00743F60" w:rsidRPr="005F2BA1">
        <w:rPr>
          <w:rFonts w:eastAsia="Times New Roman" w:cstheme="minorHAnsi"/>
          <w:b/>
          <w:bCs/>
          <w:sz w:val="28"/>
          <w:szCs w:val="28"/>
          <w:lang w:eastAsia="it-IT"/>
        </w:rPr>
        <w:t>sfru</w:t>
      </w:r>
      <w:r w:rsidR="00AE74A1" w:rsidRPr="005F2BA1">
        <w:rPr>
          <w:rFonts w:eastAsia="Times New Roman" w:cstheme="minorHAnsi"/>
          <w:b/>
          <w:bCs/>
          <w:sz w:val="28"/>
          <w:szCs w:val="28"/>
          <w:lang w:eastAsia="it-IT"/>
        </w:rPr>
        <w:t>ttando la cottura a bagnomaria - anche in forno ventilato</w:t>
      </w:r>
      <w:r w:rsidR="00AE74A1">
        <w:rPr>
          <w:rFonts w:eastAsia="Times New Roman" w:cstheme="minorHAnsi"/>
          <w:bCs/>
          <w:sz w:val="28"/>
          <w:szCs w:val="28"/>
          <w:lang w:eastAsia="it-IT"/>
        </w:rPr>
        <w:t xml:space="preserve">, a una temperatura di circa 70 °C - 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 xml:space="preserve">nel </w:t>
      </w:r>
      <w:r w:rsidR="00743F60" w:rsidRPr="005F2BA1">
        <w:rPr>
          <w:rFonts w:eastAsia="Times New Roman" w:cstheme="minorHAnsi"/>
          <w:b/>
          <w:bCs/>
          <w:sz w:val="28"/>
          <w:szCs w:val="28"/>
          <w:lang w:eastAsia="it-IT"/>
        </w:rPr>
        <w:t xml:space="preserve">forno a microonde </w:t>
      </w:r>
      <w:r w:rsidR="00743F60">
        <w:rPr>
          <w:rFonts w:eastAsia="Times New Roman" w:cstheme="minorHAnsi"/>
          <w:bCs/>
          <w:sz w:val="28"/>
          <w:szCs w:val="28"/>
          <w:lang w:eastAsia="it-IT"/>
        </w:rPr>
        <w:t>(dopo avere privato i vasetti dei loro gancetti metall</w:t>
      </w:r>
      <w:r w:rsidR="00AE74A1">
        <w:rPr>
          <w:rFonts w:eastAsia="Times New Roman" w:cstheme="minorHAnsi"/>
          <w:bCs/>
          <w:sz w:val="28"/>
          <w:szCs w:val="28"/>
          <w:lang w:eastAsia="it-IT"/>
        </w:rPr>
        <w:t>ici) e persino in l</w:t>
      </w:r>
      <w:r w:rsidR="00AE74A1" w:rsidRPr="005F2BA1">
        <w:rPr>
          <w:rFonts w:eastAsia="Times New Roman" w:cstheme="minorHAnsi"/>
          <w:b/>
          <w:bCs/>
          <w:sz w:val="28"/>
          <w:szCs w:val="28"/>
          <w:lang w:eastAsia="it-IT"/>
        </w:rPr>
        <w:t>avastoviglie</w:t>
      </w:r>
      <w:r w:rsidR="00AE74A1">
        <w:rPr>
          <w:rFonts w:eastAsia="Times New Roman" w:cstheme="minorHAnsi"/>
          <w:bCs/>
          <w:sz w:val="28"/>
          <w:szCs w:val="28"/>
          <w:lang w:eastAsia="it-IT"/>
        </w:rPr>
        <w:t xml:space="preserve">, sfruttandone il calore in maniera ecologica. </w:t>
      </w:r>
    </w:p>
    <w:p w:rsidR="00AE74A1" w:rsidRDefault="00AE74A1" w:rsidP="007723A9">
      <w:pPr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>
        <w:rPr>
          <w:rFonts w:eastAsia="Times New Roman" w:cstheme="minorHAnsi"/>
          <w:bCs/>
          <w:sz w:val="28"/>
          <w:szCs w:val="28"/>
          <w:lang w:eastAsia="it-IT"/>
        </w:rPr>
        <w:t xml:space="preserve">Da un punto di vista tecnico, tutti i prodotti della gamma Lock-eat presentano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peculiarità e dettagli che li rendono particolarmente funzionali, oltre che versatili</w:t>
      </w:r>
      <w:r w:rsidRPr="001B1E9C">
        <w:rPr>
          <w:rFonts w:eastAsia="Times New Roman" w:cstheme="minorHAnsi"/>
          <w:bCs/>
          <w:sz w:val="28"/>
          <w:szCs w:val="28"/>
          <w:lang w:eastAsia="it-IT"/>
        </w:rPr>
        <w:t>.</w:t>
      </w:r>
      <w:r w:rsidRPr="001B1E9C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Il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contenitore e il tappo in vetro trasparente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permettono una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immediata ispezione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dei prodotti conservati, senza doverli aprire; il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coperchio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che si separa dal contenitore li rende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semplici da utilizzare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, con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ingombri ridotti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e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facilmente lavabili in lavastoviglie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;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la guarnizione in gomma naturale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è idonea a tutti gli alimenti. La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verifica dell’avvenuto sottovuoto</w:t>
      </w:r>
      <w:r w:rsidR="007E3493">
        <w:rPr>
          <w:rFonts w:eastAsia="Times New Roman" w:cstheme="minorHAnsi"/>
          <w:bCs/>
          <w:sz w:val="28"/>
          <w:szCs w:val="28"/>
          <w:lang w:eastAsia="it-IT"/>
        </w:rPr>
        <w:t xml:space="preserve"> dopo la preparazione di una ricetta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, infine, è agevole e immediata, in quanto basta sollevare </w:t>
      </w:r>
      <w:r w:rsidR="007E3493">
        <w:rPr>
          <w:rFonts w:eastAsia="Times New Roman" w:cstheme="minorHAnsi"/>
          <w:bCs/>
          <w:sz w:val="28"/>
          <w:szCs w:val="28"/>
          <w:lang w:eastAsia="it-IT"/>
        </w:rPr>
        <w:t>o rimuovere la leva metallica elastica e provare a sollevare il coperchio di vetro e vedere se oppone resistenza: se si è sigillato si è creato il sottovuoto, e ciò scongiura il rischio di consumare, inconsapevolmente, cibi avariati.</w:t>
      </w:r>
    </w:p>
    <w:p w:rsidR="007E3493" w:rsidRDefault="007E3493" w:rsidP="007723A9">
      <w:pPr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>
        <w:rPr>
          <w:rFonts w:eastAsia="Times New Roman" w:cstheme="minorHAnsi"/>
          <w:bCs/>
          <w:sz w:val="28"/>
          <w:szCs w:val="28"/>
          <w:lang w:eastAsia="it-IT"/>
        </w:rPr>
        <w:t xml:space="preserve">Caratteristica distintiva delle food e handy jar e delle juice jar Lock-eat è infine il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design elegante e pulito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, che le rende perfette non solo per conservare i cibi in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lastRenderedPageBreak/>
        <w:t>dispensa, in frigo o nel congelatore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, ma anche per </w:t>
      </w:r>
      <w:r w:rsidRPr="005F2BA1">
        <w:rPr>
          <w:rFonts w:eastAsia="Times New Roman" w:cstheme="minorHAnsi"/>
          <w:b/>
          <w:bCs/>
          <w:sz w:val="28"/>
          <w:szCs w:val="28"/>
          <w:lang w:eastAsia="it-IT"/>
        </w:rPr>
        <w:t>servirlo direttamente in tavola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. I primi o i secondi piatti, ad esempio, possono essere presentati </w:t>
      </w:r>
      <w:r w:rsidR="005F2BA1">
        <w:rPr>
          <w:rFonts w:eastAsia="Times New Roman" w:cstheme="minorHAnsi"/>
          <w:bCs/>
          <w:sz w:val="28"/>
          <w:szCs w:val="28"/>
          <w:lang w:eastAsia="it-IT"/>
        </w:rPr>
        <w:t xml:space="preserve">nei </w:t>
      </w:r>
      <w:r>
        <w:rPr>
          <w:rFonts w:eastAsia="Times New Roman" w:cstheme="minorHAnsi"/>
          <w:bCs/>
          <w:sz w:val="28"/>
          <w:szCs w:val="28"/>
          <w:lang w:eastAsia="it-IT"/>
        </w:rPr>
        <w:t>vasetti di medio o grande formato, mentre le versioni mini sono ideali per il servizio di antipasti e stuzzichini.</w:t>
      </w:r>
    </w:p>
    <w:p w:rsidR="007E3493" w:rsidRDefault="007E3493" w:rsidP="007723A9">
      <w:pPr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>
        <w:rPr>
          <w:rFonts w:eastAsia="Times New Roman" w:cstheme="minorHAnsi"/>
          <w:bCs/>
          <w:sz w:val="28"/>
          <w:szCs w:val="28"/>
          <w:lang w:eastAsia="it-IT"/>
        </w:rPr>
        <w:t xml:space="preserve">Sul sito dedicato alla collezione Lock-eat </w:t>
      </w:r>
      <w:hyperlink r:id="rId6" w:history="1">
        <w:r w:rsidRPr="00B337D9">
          <w:rPr>
            <w:rStyle w:val="Collegamentoipertestuale"/>
            <w:rFonts w:eastAsia="Times New Roman" w:cstheme="minorHAnsi"/>
            <w:bCs/>
            <w:sz w:val="28"/>
            <w:szCs w:val="28"/>
            <w:lang w:eastAsia="it-IT"/>
          </w:rPr>
          <w:t>www.mypreservingjar.com</w:t>
        </w:r>
      </w:hyperlink>
      <w:r>
        <w:rPr>
          <w:rFonts w:eastAsia="Times New Roman" w:cstheme="minorHAnsi"/>
          <w:bCs/>
          <w:sz w:val="28"/>
          <w:szCs w:val="28"/>
          <w:lang w:eastAsia="it-IT"/>
        </w:rPr>
        <w:t xml:space="preserve"> è presente </w:t>
      </w:r>
      <w:r w:rsidRPr="00460EAF">
        <w:rPr>
          <w:rFonts w:eastAsia="Times New Roman" w:cstheme="minorHAnsi"/>
          <w:b/>
          <w:bCs/>
          <w:sz w:val="28"/>
          <w:szCs w:val="28"/>
          <w:lang w:eastAsia="it-IT"/>
        </w:rPr>
        <w:t>un’ampia sezione (Idee</w:t>
      </w:r>
      <w:r w:rsidR="001B1E9C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Pr="00460EAF">
        <w:rPr>
          <w:rFonts w:eastAsia="Times New Roman" w:cstheme="minorHAnsi"/>
          <w:b/>
          <w:bCs/>
          <w:sz w:val="28"/>
          <w:szCs w:val="28"/>
          <w:lang w:eastAsia="it-IT"/>
        </w:rPr>
        <w:t>&amp;</w:t>
      </w:r>
      <w:r w:rsidR="001B1E9C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Pr="00460EAF">
        <w:rPr>
          <w:rFonts w:eastAsia="Times New Roman" w:cstheme="minorHAnsi"/>
          <w:b/>
          <w:bCs/>
          <w:sz w:val="28"/>
          <w:szCs w:val="28"/>
          <w:lang w:eastAsia="it-IT"/>
        </w:rPr>
        <w:t>Ricette)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in cui si trovano numerose </w:t>
      </w:r>
      <w:r w:rsidRPr="00460EAF">
        <w:rPr>
          <w:rFonts w:eastAsia="Times New Roman" w:cstheme="minorHAnsi"/>
          <w:b/>
          <w:bCs/>
          <w:sz w:val="28"/>
          <w:szCs w:val="28"/>
          <w:lang w:eastAsia="it-IT"/>
        </w:rPr>
        <w:t>“ricette d’autore”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realizzate da scuole di cucina, chef e blogger utilizzando le food e juice jar; curiosi e divertenti sono però anche i </w:t>
      </w:r>
      <w:r w:rsidRPr="00460EAF">
        <w:rPr>
          <w:rFonts w:eastAsia="Times New Roman" w:cstheme="minorHAnsi"/>
          <w:b/>
          <w:bCs/>
          <w:sz w:val="28"/>
          <w:szCs w:val="28"/>
          <w:lang w:eastAsia="it-IT"/>
        </w:rPr>
        <w:t>molti spunti che ne suggeriscono usi alternativi</w:t>
      </w:r>
      <w:r>
        <w:rPr>
          <w:rFonts w:eastAsia="Times New Roman" w:cstheme="minorHAnsi"/>
          <w:bCs/>
          <w:sz w:val="28"/>
          <w:szCs w:val="28"/>
          <w:lang w:eastAsia="it-IT"/>
        </w:rPr>
        <w:t>.</w:t>
      </w:r>
    </w:p>
    <w:p w:rsidR="007E3493" w:rsidRDefault="007E3493" w:rsidP="007723A9">
      <w:pPr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>
        <w:rPr>
          <w:rFonts w:eastAsia="Times New Roman" w:cstheme="minorHAnsi"/>
          <w:bCs/>
          <w:sz w:val="28"/>
          <w:szCs w:val="28"/>
          <w:lang w:eastAsia="it-IT"/>
        </w:rPr>
        <w:t xml:space="preserve">Scopriamo così che i vasetti possono essere usati a </w:t>
      </w:r>
      <w:r w:rsidRPr="00460EAF">
        <w:rPr>
          <w:rFonts w:eastAsia="Times New Roman" w:cstheme="minorHAnsi"/>
          <w:b/>
          <w:bCs/>
          <w:sz w:val="28"/>
          <w:szCs w:val="28"/>
          <w:lang w:eastAsia="it-IT"/>
        </w:rPr>
        <w:t>scopo decorativo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, per conservare piante fiorite, piante grasse ed erbe aromatiche e dare alla casa quel tocco “shabby chic” sempre attuale; oppure per </w:t>
      </w:r>
      <w:r w:rsidRPr="00460EAF">
        <w:rPr>
          <w:rFonts w:eastAsia="Times New Roman" w:cstheme="minorHAnsi"/>
          <w:b/>
          <w:bCs/>
          <w:sz w:val="28"/>
          <w:szCs w:val="28"/>
          <w:lang w:eastAsia="it-IT"/>
        </w:rPr>
        <w:t>realizzare originali centrotavola</w:t>
      </w:r>
      <w:r w:rsidR="00460EAF">
        <w:rPr>
          <w:rFonts w:eastAsia="Times New Roman" w:cstheme="minorHAnsi"/>
          <w:bCs/>
          <w:sz w:val="28"/>
          <w:szCs w:val="28"/>
          <w:lang w:eastAsia="it-IT"/>
        </w:rPr>
        <w:t xml:space="preserve"> o </w:t>
      </w:r>
      <w:r w:rsidRPr="00460EAF">
        <w:rPr>
          <w:rFonts w:eastAsia="Times New Roman" w:cstheme="minorHAnsi"/>
          <w:b/>
          <w:bCs/>
          <w:sz w:val="28"/>
          <w:szCs w:val="28"/>
          <w:lang w:eastAsia="it-IT"/>
        </w:rPr>
        <w:t>idee regalo curiose</w:t>
      </w:r>
      <w:r w:rsidR="00460EAF">
        <w:rPr>
          <w:rFonts w:eastAsia="Times New Roman" w:cstheme="minorHAnsi"/>
          <w:bCs/>
          <w:sz w:val="28"/>
          <w:szCs w:val="28"/>
          <w:lang w:eastAsia="it-IT"/>
        </w:rPr>
        <w:t xml:space="preserve"> e low cost c</w:t>
      </w:r>
      <w:r>
        <w:rPr>
          <w:rFonts w:eastAsia="Times New Roman" w:cstheme="minorHAnsi"/>
          <w:bCs/>
          <w:sz w:val="28"/>
          <w:szCs w:val="28"/>
          <w:lang w:eastAsia="it-IT"/>
        </w:rPr>
        <w:t>ome le ricette “scomposte”, che si preparano stratificando all’interno di un vasetto tutti gli ingredienti necessari per realizzare torte o biscotti, corr</w:t>
      </w:r>
      <w:r w:rsidR="00DF4588">
        <w:rPr>
          <w:rFonts w:eastAsia="Times New Roman" w:cstheme="minorHAnsi"/>
          <w:bCs/>
          <w:sz w:val="28"/>
          <w:szCs w:val="28"/>
          <w:lang w:eastAsia="it-IT"/>
        </w:rPr>
        <w:t>edandoli di ricetta scritta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); e ancora, </w:t>
      </w:r>
      <w:r w:rsidRPr="00460EAF">
        <w:rPr>
          <w:rFonts w:eastAsia="Times New Roman" w:cstheme="minorHAnsi"/>
          <w:b/>
          <w:bCs/>
          <w:sz w:val="28"/>
          <w:szCs w:val="28"/>
          <w:lang w:eastAsia="it-IT"/>
        </w:rPr>
        <w:t>mini-kit a tema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, che si compongono </w:t>
      </w:r>
      <w:r w:rsidR="00DF4588">
        <w:rPr>
          <w:rFonts w:eastAsia="Times New Roman" w:cstheme="minorHAnsi"/>
          <w:bCs/>
          <w:sz w:val="28"/>
          <w:szCs w:val="28"/>
          <w:lang w:eastAsia="it-IT"/>
        </w:rPr>
        <w:t xml:space="preserve">sistemando dentro le jar prodotti da bagno o per il make up; e persino </w:t>
      </w:r>
      <w:r w:rsidR="00DF4588" w:rsidRPr="00460EAF">
        <w:rPr>
          <w:rFonts w:eastAsia="Times New Roman" w:cstheme="minorHAnsi"/>
          <w:b/>
          <w:bCs/>
          <w:sz w:val="28"/>
          <w:szCs w:val="28"/>
          <w:lang w:eastAsia="it-IT"/>
        </w:rPr>
        <w:t>terrarium</w:t>
      </w:r>
      <w:r w:rsidR="00DF4588">
        <w:rPr>
          <w:rFonts w:eastAsia="Times New Roman" w:cstheme="minorHAnsi"/>
          <w:bCs/>
          <w:sz w:val="28"/>
          <w:szCs w:val="28"/>
          <w:lang w:eastAsia="it-IT"/>
        </w:rPr>
        <w:t>, ossia piccoli sistemi autosufficienti che prevedono la messa a dimora</w:t>
      </w:r>
      <w:r w:rsidR="00460EAF">
        <w:rPr>
          <w:rFonts w:eastAsia="Times New Roman" w:cstheme="minorHAnsi"/>
          <w:bCs/>
          <w:sz w:val="28"/>
          <w:szCs w:val="28"/>
          <w:lang w:eastAsia="it-IT"/>
        </w:rPr>
        <w:t xml:space="preserve"> di piante</w:t>
      </w:r>
      <w:r w:rsidR="00DF4588">
        <w:rPr>
          <w:rFonts w:eastAsia="Times New Roman" w:cstheme="minorHAnsi"/>
          <w:bCs/>
          <w:sz w:val="28"/>
          <w:szCs w:val="28"/>
          <w:lang w:eastAsia="it-IT"/>
        </w:rPr>
        <w:t xml:space="preserve"> in handy jar Lock-eat di grande formato…Un’idea che conquisterà i “pollici verdi” che desiderano cimentarsi con un affascinante e scenografico esperimento.</w:t>
      </w:r>
    </w:p>
    <w:p w:rsidR="001B1E9C" w:rsidRDefault="001B1E9C" w:rsidP="007723A9">
      <w:pPr>
        <w:jc w:val="both"/>
        <w:rPr>
          <w:rFonts w:eastAsia="Times New Roman" w:cstheme="minorHAnsi"/>
          <w:bCs/>
          <w:sz w:val="28"/>
          <w:szCs w:val="28"/>
          <w:lang w:eastAsia="it-IT"/>
        </w:rPr>
      </w:pPr>
    </w:p>
    <w:p w:rsidR="001B1E9C" w:rsidRDefault="001B1E9C" w:rsidP="007723A9">
      <w:pPr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>
        <w:rPr>
          <w:rFonts w:eastAsia="Times New Roman" w:cstheme="minorHAnsi"/>
          <w:bCs/>
          <w:sz w:val="28"/>
          <w:szCs w:val="28"/>
          <w:lang w:eastAsia="it-IT"/>
        </w:rPr>
        <w:t>Per informazioni:</w:t>
      </w:r>
    </w:p>
    <w:p w:rsidR="001B1E9C" w:rsidRPr="001B1E9C" w:rsidRDefault="001B1E9C" w:rsidP="007723A9">
      <w:pPr>
        <w:jc w:val="both"/>
        <w:rPr>
          <w:rFonts w:eastAsia="Times New Roman" w:cstheme="minorHAnsi"/>
          <w:bCs/>
          <w:i/>
          <w:sz w:val="28"/>
          <w:szCs w:val="28"/>
          <w:lang w:eastAsia="it-IT"/>
        </w:rPr>
      </w:pPr>
      <w:r w:rsidRPr="001B1E9C">
        <w:rPr>
          <w:rFonts w:eastAsia="Times New Roman" w:cstheme="minorHAnsi"/>
          <w:bCs/>
          <w:i/>
          <w:sz w:val="28"/>
          <w:szCs w:val="28"/>
          <w:lang w:eastAsia="it-IT"/>
        </w:rPr>
        <w:t>Francesca Solari</w:t>
      </w:r>
    </w:p>
    <w:p w:rsidR="001B1E9C" w:rsidRPr="001B1E9C" w:rsidRDefault="001B1E9C" w:rsidP="007723A9">
      <w:pPr>
        <w:jc w:val="both"/>
        <w:rPr>
          <w:rFonts w:eastAsia="Times New Roman" w:cstheme="minorHAnsi"/>
          <w:bCs/>
          <w:i/>
          <w:sz w:val="28"/>
          <w:szCs w:val="28"/>
          <w:lang w:eastAsia="it-IT"/>
        </w:rPr>
      </w:pPr>
      <w:r w:rsidRPr="001B1E9C">
        <w:rPr>
          <w:rFonts w:eastAsia="Times New Roman" w:cstheme="minorHAnsi"/>
          <w:bCs/>
          <w:i/>
          <w:sz w:val="28"/>
          <w:szCs w:val="28"/>
          <w:lang w:eastAsia="it-IT"/>
        </w:rPr>
        <w:t>Ufficio Stampa Bormioli Luigi/meda36</w:t>
      </w:r>
    </w:p>
    <w:p w:rsidR="001B1E9C" w:rsidRPr="001B1E9C" w:rsidRDefault="001B1E9C" w:rsidP="007723A9">
      <w:pPr>
        <w:jc w:val="both"/>
        <w:rPr>
          <w:rFonts w:eastAsia="Times New Roman" w:cstheme="minorHAnsi"/>
          <w:bCs/>
          <w:i/>
          <w:sz w:val="28"/>
          <w:szCs w:val="28"/>
          <w:lang w:eastAsia="it-IT"/>
        </w:rPr>
      </w:pPr>
      <w:r w:rsidRPr="001B1E9C">
        <w:rPr>
          <w:rFonts w:eastAsia="Times New Roman" w:cstheme="minorHAnsi"/>
          <w:bCs/>
          <w:i/>
          <w:sz w:val="28"/>
          <w:szCs w:val="28"/>
          <w:lang w:eastAsia="it-IT"/>
        </w:rPr>
        <w:t>Mob: +39 333 3309031</w:t>
      </w:r>
    </w:p>
    <w:p w:rsidR="001B1E9C" w:rsidRPr="001B1E9C" w:rsidRDefault="001B1E9C" w:rsidP="007723A9">
      <w:pPr>
        <w:jc w:val="both"/>
        <w:rPr>
          <w:rFonts w:eastAsia="Times New Roman" w:cstheme="minorHAnsi"/>
          <w:bCs/>
          <w:i/>
          <w:sz w:val="28"/>
          <w:szCs w:val="28"/>
          <w:lang w:eastAsia="it-IT"/>
        </w:rPr>
      </w:pPr>
      <w:r w:rsidRPr="001B1E9C">
        <w:rPr>
          <w:rFonts w:eastAsia="Times New Roman" w:cstheme="minorHAnsi"/>
          <w:bCs/>
          <w:i/>
          <w:sz w:val="28"/>
          <w:szCs w:val="28"/>
          <w:lang w:eastAsia="it-IT"/>
        </w:rPr>
        <w:t>Tel: +39 02 91534451 int.20</w:t>
      </w:r>
      <w:bookmarkStart w:id="0" w:name="_GoBack"/>
      <w:bookmarkEnd w:id="0"/>
    </w:p>
    <w:sectPr w:rsidR="001B1E9C" w:rsidRPr="001B1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01F0C"/>
    <w:multiLevelType w:val="hybridMultilevel"/>
    <w:tmpl w:val="7834C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8"/>
    <w:rsid w:val="00187403"/>
    <w:rsid w:val="001B1E9C"/>
    <w:rsid w:val="00460EAF"/>
    <w:rsid w:val="005C6726"/>
    <w:rsid w:val="005F2BA1"/>
    <w:rsid w:val="00743F60"/>
    <w:rsid w:val="007723A9"/>
    <w:rsid w:val="007E3493"/>
    <w:rsid w:val="008E14AE"/>
    <w:rsid w:val="009211E1"/>
    <w:rsid w:val="00954ED8"/>
    <w:rsid w:val="00A85E07"/>
    <w:rsid w:val="00AE74A1"/>
    <w:rsid w:val="00C71C04"/>
    <w:rsid w:val="00DC6AE5"/>
    <w:rsid w:val="00DD3768"/>
    <w:rsid w:val="00DF4588"/>
    <w:rsid w:val="00F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4EF6F-FE27-491C-B6FD-8D63359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3A9"/>
    <w:pPr>
      <w:ind w:left="720"/>
      <w:contextualSpacing/>
    </w:pPr>
  </w:style>
  <w:style w:type="character" w:customStyle="1" w:styleId="il">
    <w:name w:val="il"/>
    <w:basedOn w:val="Carpredefinitoparagrafo"/>
    <w:rsid w:val="008E14AE"/>
  </w:style>
  <w:style w:type="paragraph" w:styleId="NormaleWeb">
    <w:name w:val="Normal (Web)"/>
    <w:basedOn w:val="Normale"/>
    <w:uiPriority w:val="99"/>
    <w:semiHidden/>
    <w:unhideWhenUsed/>
    <w:rsid w:val="008E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3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preservingjar.com" TargetMode="External"/><Relationship Id="rId5" Type="http://schemas.openxmlformats.org/officeDocument/2006/relationships/hyperlink" Target="http://www.mypreservingj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3</cp:revision>
  <dcterms:created xsi:type="dcterms:W3CDTF">2019-07-10T15:57:00Z</dcterms:created>
  <dcterms:modified xsi:type="dcterms:W3CDTF">2019-07-11T08:35:00Z</dcterms:modified>
</cp:coreProperties>
</file>